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DF33" w14:textId="77777777" w:rsidR="005B3A8F" w:rsidRDefault="005B3A8F" w:rsidP="00BB02A8">
      <w:pPr>
        <w:spacing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79073393" w14:textId="03F75A9C" w:rsidR="00BB02A8" w:rsidRPr="00965C7E" w:rsidRDefault="00BB02A8" w:rsidP="00694424">
      <w:pPr>
        <w:spacing w:line="240" w:lineRule="auto"/>
        <w:ind w:left="-426"/>
        <w:rPr>
          <w:rFonts w:ascii="Arial" w:hAnsi="Arial" w:cs="Arial"/>
          <w:b/>
          <w:sz w:val="28"/>
          <w:szCs w:val="24"/>
        </w:rPr>
      </w:pPr>
      <w:r w:rsidRPr="00965C7E">
        <w:rPr>
          <w:rFonts w:ascii="Arial" w:hAnsi="Arial" w:cs="Arial"/>
          <w:b/>
          <w:sz w:val="28"/>
          <w:szCs w:val="24"/>
        </w:rPr>
        <w:t>SOVELTAVAN MELONNAN KOULUTUSKORTTI</w:t>
      </w:r>
      <w:r w:rsidR="001C68D5" w:rsidRPr="00965C7E">
        <w:rPr>
          <w:rFonts w:ascii="Arial" w:hAnsi="Arial" w:cs="Arial"/>
          <w:b/>
          <w:sz w:val="28"/>
          <w:szCs w:val="24"/>
        </w:rPr>
        <w:t xml:space="preserve">      </w:t>
      </w:r>
      <w:r w:rsidRPr="00965C7E">
        <w:rPr>
          <w:rFonts w:ascii="Arial" w:hAnsi="Arial" w:cs="Arial"/>
          <w:b/>
          <w:sz w:val="28"/>
          <w:szCs w:val="24"/>
        </w:rPr>
        <w:t>TAMPEREEN VIHURI</w:t>
      </w:r>
    </w:p>
    <w:p w14:paraId="24527F9F" w14:textId="77777777" w:rsidR="00AF13C8" w:rsidRPr="00965C7E" w:rsidRDefault="00AF13C8" w:rsidP="00BB0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F6BBED" w14:textId="77777777" w:rsidR="00AF13C8" w:rsidRPr="00965C7E" w:rsidRDefault="00F36C81" w:rsidP="00694424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965C7E">
        <w:rPr>
          <w:rFonts w:ascii="Arial" w:hAnsi="Arial" w:cs="Arial"/>
          <w:b/>
          <w:sz w:val="24"/>
          <w:szCs w:val="24"/>
        </w:rPr>
        <w:t>Henkilön perustietoja:</w:t>
      </w:r>
    </w:p>
    <w:tbl>
      <w:tblPr>
        <w:tblStyle w:val="TaulukkoRuudukko"/>
        <w:tblW w:w="10319" w:type="dxa"/>
        <w:tblInd w:w="-318" w:type="dxa"/>
        <w:tblLook w:val="04A0" w:firstRow="1" w:lastRow="0" w:firstColumn="1" w:lastColumn="0" w:noHBand="0" w:noVBand="1"/>
      </w:tblPr>
      <w:tblGrid>
        <w:gridCol w:w="3328"/>
        <w:gridCol w:w="6991"/>
      </w:tblGrid>
      <w:tr w:rsidR="00FF3D85" w:rsidRPr="00965C7E" w14:paraId="7D9F26A4" w14:textId="77777777" w:rsidTr="00B474AD">
        <w:trPr>
          <w:trHeight w:val="363"/>
        </w:trPr>
        <w:tc>
          <w:tcPr>
            <w:tcW w:w="103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9BDDF7" w14:textId="712CBEEF" w:rsidR="00FF3D85" w:rsidRPr="00965C7E" w:rsidRDefault="00FF3D85" w:rsidP="00AF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5C7E">
              <w:rPr>
                <w:rFonts w:ascii="Arial" w:hAnsi="Arial" w:cs="Arial"/>
                <w:sz w:val="24"/>
                <w:szCs w:val="24"/>
              </w:rPr>
              <w:t>Nimi:</w:t>
            </w:r>
          </w:p>
        </w:tc>
      </w:tr>
      <w:tr w:rsidR="00FF3D85" w:rsidRPr="00965C7E" w14:paraId="19D46587" w14:textId="77777777" w:rsidTr="00B474AD">
        <w:trPr>
          <w:trHeight w:val="363"/>
        </w:trPr>
        <w:tc>
          <w:tcPr>
            <w:tcW w:w="33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BA2670" w14:textId="23CDD92C" w:rsidR="00FF3D85" w:rsidRPr="00965C7E" w:rsidRDefault="00FF3D85" w:rsidP="00BB0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5C7E">
              <w:rPr>
                <w:rFonts w:ascii="Arial" w:hAnsi="Arial" w:cs="Arial"/>
                <w:sz w:val="24"/>
                <w:szCs w:val="24"/>
              </w:rPr>
              <w:t>Syntymävuosi:</w:t>
            </w:r>
          </w:p>
        </w:tc>
        <w:tc>
          <w:tcPr>
            <w:tcW w:w="699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7614657" w14:textId="5E7E263C" w:rsidR="00FF3D85" w:rsidRPr="00965C7E" w:rsidRDefault="00FF3D85" w:rsidP="00AF13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5C7E">
              <w:rPr>
                <w:rFonts w:ascii="Arial" w:hAnsi="Arial" w:cs="Arial"/>
                <w:sz w:val="24"/>
                <w:szCs w:val="24"/>
              </w:rPr>
              <w:t>Uimataito:            hyvä     /     välttävä     /    uimataidoton</w:t>
            </w:r>
          </w:p>
        </w:tc>
      </w:tr>
      <w:tr w:rsidR="00FF3D85" w:rsidRPr="00965C7E" w14:paraId="0A6C535E" w14:textId="77777777" w:rsidTr="00B474AD">
        <w:trPr>
          <w:trHeight w:val="520"/>
        </w:trPr>
        <w:tc>
          <w:tcPr>
            <w:tcW w:w="103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EECB26" w14:textId="3E27B9BA" w:rsidR="00FF3D85" w:rsidRPr="00965C7E" w:rsidRDefault="00FF3D85" w:rsidP="00BB0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5C7E">
              <w:rPr>
                <w:rFonts w:ascii="Arial" w:hAnsi="Arial" w:cs="Arial"/>
                <w:sz w:val="24"/>
                <w:szCs w:val="24"/>
              </w:rPr>
              <w:t>Muuta huomioitavaa:</w:t>
            </w:r>
          </w:p>
          <w:p w14:paraId="61E0DC32" w14:textId="77777777" w:rsidR="00FF3D85" w:rsidRPr="00965C7E" w:rsidRDefault="00FF3D85" w:rsidP="00BB0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6F185" w14:textId="77777777" w:rsidR="00BB02A8" w:rsidRPr="00965C7E" w:rsidRDefault="00BB02A8" w:rsidP="00BB0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W w:w="10308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6005"/>
        <w:gridCol w:w="668"/>
      </w:tblGrid>
      <w:tr w:rsidR="00B474AD" w:rsidRPr="00B474AD" w14:paraId="3167CEDD" w14:textId="77777777" w:rsidTr="005A5C49">
        <w:trPr>
          <w:trHeight w:val="517"/>
        </w:trPr>
        <w:tc>
          <w:tcPr>
            <w:tcW w:w="3635" w:type="dxa"/>
          </w:tcPr>
          <w:p w14:paraId="3F72BEB7" w14:textId="439B8F1E" w:rsidR="00B474AD" w:rsidRDefault="00B474AD" w:rsidP="00B474AD">
            <w:pPr>
              <w:spacing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Perustiedot melonnasta.       </w:t>
            </w:r>
          </w:p>
        </w:tc>
        <w:tc>
          <w:tcPr>
            <w:tcW w:w="6005" w:type="dxa"/>
          </w:tcPr>
          <w:p w14:paraId="300B4880" w14:textId="77777777" w:rsidR="00B474AD" w:rsidRPr="00B474AD" w:rsidRDefault="00B474AD" w:rsidP="00B474AD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B474AD">
              <w:rPr>
                <w:rFonts w:ascii="Arial" w:hAnsi="Arial" w:cs="Arial"/>
                <w:szCs w:val="24"/>
              </w:rPr>
              <w:t>Merkitään ruksi, kun asia on opetettu.</w:t>
            </w:r>
          </w:p>
        </w:tc>
        <w:tc>
          <w:tcPr>
            <w:tcW w:w="668" w:type="dxa"/>
          </w:tcPr>
          <w:p w14:paraId="7932EAD4" w14:textId="37A8AAC7" w:rsidR="00B474AD" w:rsidRPr="005A5C49" w:rsidRDefault="00B474AD" w:rsidP="00B474A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A5C49">
              <w:rPr>
                <w:rFonts w:ascii="Arial" w:hAnsi="Arial" w:cs="Arial"/>
                <w:b/>
                <w:sz w:val="20"/>
                <w:szCs w:val="24"/>
              </w:rPr>
              <w:t>kyllä</w:t>
            </w:r>
          </w:p>
        </w:tc>
      </w:tr>
    </w:tbl>
    <w:p w14:paraId="5C5A9156" w14:textId="77777777" w:rsidR="00F36C81" w:rsidRPr="00965C7E" w:rsidRDefault="00F36C81" w:rsidP="00BB02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W w:w="10314" w:type="dxa"/>
        <w:tblInd w:w="-318" w:type="dxa"/>
        <w:tblLook w:val="04A0" w:firstRow="1" w:lastRow="0" w:firstColumn="1" w:lastColumn="0" w:noHBand="0" w:noVBand="1"/>
      </w:tblPr>
      <w:tblGrid>
        <w:gridCol w:w="9782"/>
        <w:gridCol w:w="532"/>
      </w:tblGrid>
      <w:tr w:rsidR="008150DF" w:rsidRPr="00965C7E" w14:paraId="55A62489" w14:textId="77777777" w:rsidTr="00B474AD">
        <w:trPr>
          <w:trHeight w:val="475"/>
        </w:trPr>
        <w:tc>
          <w:tcPr>
            <w:tcW w:w="1031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98670E8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5C7E">
              <w:rPr>
                <w:rFonts w:ascii="Arial" w:hAnsi="Arial" w:cs="Arial"/>
                <w:b/>
                <w:sz w:val="24"/>
                <w:szCs w:val="24"/>
              </w:rPr>
              <w:t>Perustiedot melonnasta ja välineistä, niiden säädöistä ja valinnasta</w:t>
            </w:r>
          </w:p>
        </w:tc>
      </w:tr>
      <w:tr w:rsidR="00F36C81" w:rsidRPr="00965C7E" w14:paraId="209019AC" w14:textId="77777777" w:rsidTr="00B474AD">
        <w:trPr>
          <w:trHeight w:val="461"/>
        </w:trPr>
        <w:tc>
          <w:tcPr>
            <w:tcW w:w="97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1D474B5" w14:textId="77777777" w:rsidR="00F36C81" w:rsidRPr="00965C7E" w:rsidRDefault="00F36C81" w:rsidP="008150DF">
            <w:pPr>
              <w:pStyle w:val="Luettelokappal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Olosuhteiden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mukainen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vaatetus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varavaatetus</w:t>
            </w:r>
            <w:proofErr w:type="spellEnd"/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E8E34E6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1CA8438D" w14:textId="77777777" w:rsidTr="00B474AD">
        <w:trPr>
          <w:trHeight w:val="64"/>
        </w:trPr>
        <w:tc>
          <w:tcPr>
            <w:tcW w:w="97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335A537" w14:textId="43010EBB" w:rsidR="00965C7E" w:rsidRPr="00965C7E" w:rsidRDefault="00F36C81" w:rsidP="00965C7E">
            <w:pPr>
              <w:pStyle w:val="Luettelokappal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Varusteet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kanootit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liivit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aukkopeitteet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melat</w:t>
            </w:r>
            <w:proofErr w:type="spellEnd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kajakin</w:t>
            </w:r>
            <w:proofErr w:type="spellEnd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kellukkeet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kypärä</w:t>
            </w:r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End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ym</w:t>
            </w:r>
            <w:proofErr w:type="spellEnd"/>
            <w:proofErr w:type="gramEnd"/>
            <w:r w:rsidR="00965C7E" w:rsidRPr="00965C7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C0FFEA1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C7E" w:rsidRPr="00965C7E" w14:paraId="29605553" w14:textId="77777777" w:rsidTr="00B474AD">
        <w:trPr>
          <w:trHeight w:val="64"/>
        </w:trPr>
        <w:tc>
          <w:tcPr>
            <w:tcW w:w="97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8EDA1EF" w14:textId="139848E2" w:rsidR="00965C7E" w:rsidRPr="00965C7E" w:rsidRDefault="00965C7E" w:rsidP="00965C7E">
            <w:pPr>
              <w:pStyle w:val="Luettelokappal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5C7E">
              <w:rPr>
                <w:rFonts w:ascii="Arial" w:hAnsi="Arial" w:cs="Arial"/>
                <w:sz w:val="24"/>
                <w:szCs w:val="24"/>
              </w:rPr>
              <w:t>Kanootin turvatarkastus ennen vesille menoa, erityisesti kelluvuus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F6A3AD7" w14:textId="77777777" w:rsidR="00965C7E" w:rsidRPr="00965C7E" w:rsidRDefault="00965C7E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727B" w:rsidRPr="00965C7E" w14:paraId="5C824EC4" w14:textId="77777777" w:rsidTr="00B474AD">
        <w:trPr>
          <w:trHeight w:val="64"/>
        </w:trPr>
        <w:tc>
          <w:tcPr>
            <w:tcW w:w="978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24D293C" w14:textId="0E149723" w:rsidR="0043727B" w:rsidRPr="0043727B" w:rsidRDefault="0043727B" w:rsidP="00965C7E">
            <w:pPr>
              <w:pStyle w:val="Luettelokappal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3727B">
              <w:rPr>
                <w:rFonts w:ascii="Arial" w:hAnsi="Arial" w:cs="Arial"/>
                <w:sz w:val="24"/>
                <w:szCs w:val="24"/>
              </w:rPr>
              <w:t>Kaluston asianmukainen käsittely, huolto sekä hyvät kantotavat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533BA63" w14:textId="77777777" w:rsidR="0043727B" w:rsidRPr="00965C7E" w:rsidRDefault="0043727B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35ECDC20" w14:textId="77777777" w:rsidTr="00B474AD">
        <w:trPr>
          <w:trHeight w:val="64"/>
        </w:trPr>
        <w:tc>
          <w:tcPr>
            <w:tcW w:w="1031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E34429F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="008150DF" w:rsidRPr="00965C7E">
              <w:rPr>
                <w:rFonts w:ascii="Arial" w:hAnsi="Arial" w:cs="Arial"/>
                <w:b/>
                <w:sz w:val="24"/>
                <w:szCs w:val="24"/>
                <w:lang w:val="en-US"/>
              </w:rPr>
              <w:t>urvallisuustietous</w:t>
            </w:r>
            <w:proofErr w:type="spellEnd"/>
            <w:r w:rsidR="008150DF" w:rsidRPr="00965C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8150DF" w:rsidRPr="00965C7E">
              <w:rPr>
                <w:rFonts w:ascii="Arial" w:hAnsi="Arial" w:cs="Arial"/>
                <w:b/>
                <w:sz w:val="24"/>
                <w:szCs w:val="24"/>
                <w:lang w:val="en-US"/>
              </w:rPr>
              <w:t>ymmärrys</w:t>
            </w:r>
            <w:proofErr w:type="spellEnd"/>
            <w:r w:rsidR="008150DF" w:rsidRPr="00965C7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F36C81" w:rsidRPr="00965C7E" w14:paraId="2AA26FC0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5AC595F5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omien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voimien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kykyjen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arviointi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suhteessa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olosuhteisiin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6916CC24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0AF0B290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34A5D717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tieto</w:t>
            </w:r>
            <w:proofErr w:type="spellEnd"/>
            <w:proofErr w:type="gram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melomaan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lähdöstä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maihin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vajakirja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henkilö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..)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59396BFD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682C8422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4EFEF622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ryhmässä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melominen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ryhmäkuri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kommunikaatio</w:t>
            </w:r>
            <w:proofErr w:type="spellEnd"/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26355C8E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41694D96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0ED5F04F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tuuli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aallot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virta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sää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4070C604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42A954E3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7FD24DED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muu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vesiliikenne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veneväylät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42048684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1268B06E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752A679F" w14:textId="77777777" w:rsidR="00F36C81" w:rsidRPr="00965C7E" w:rsidRDefault="00F36C81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olosuhteiden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kuten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virtaavan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veden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merialueiden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erilaisuus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76D632D3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C81" w:rsidRPr="00965C7E" w14:paraId="1ABD87AB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55453577" w14:textId="77777777" w:rsidR="00F36C81" w:rsidRPr="00965C7E" w:rsidRDefault="008150DF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kalustolle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olosuhteisiin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sopivat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pelastustavat</w:t>
            </w:r>
            <w:proofErr w:type="spellEnd"/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5B20F756" w14:textId="77777777" w:rsidR="00F36C81" w:rsidRPr="00965C7E" w:rsidRDefault="00F36C81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50DF" w:rsidRPr="00965C7E" w14:paraId="05012644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740A7466" w14:textId="77777777" w:rsidR="008150DF" w:rsidRPr="00965C7E" w:rsidRDefault="008150DF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Ravinto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neste</w:t>
            </w:r>
            <w:proofErr w:type="spellEnd"/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50205F9F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50DF" w:rsidRPr="00965C7E" w14:paraId="5CF642A0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1825A778" w14:textId="77777777" w:rsidR="008150DF" w:rsidRPr="00965C7E" w:rsidRDefault="008150DF" w:rsidP="008150DF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Hypotermia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miten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ennalta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ehkäistä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sekä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lyhyet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hoito-ohjeet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779652E0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50DF" w:rsidRPr="00965C7E" w14:paraId="1BCD25E7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</w:tcBorders>
          </w:tcPr>
          <w:p w14:paraId="6E66D9A6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Jokamiehenoikeudet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missä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saa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saa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meloa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tai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rantautua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sekä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ympäristötietoisuus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right w:val="single" w:sz="24" w:space="0" w:color="auto"/>
            </w:tcBorders>
          </w:tcPr>
          <w:p w14:paraId="7AB8BA39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50DF" w:rsidRPr="00965C7E" w14:paraId="59DBD65F" w14:textId="77777777" w:rsidTr="00B474AD">
        <w:trPr>
          <w:trHeight w:val="64"/>
        </w:trPr>
        <w:tc>
          <w:tcPr>
            <w:tcW w:w="9782" w:type="dxa"/>
            <w:tcBorders>
              <w:left w:val="single" w:sz="24" w:space="0" w:color="auto"/>
              <w:bottom w:val="single" w:sz="24" w:space="0" w:color="auto"/>
            </w:tcBorders>
          </w:tcPr>
          <w:p w14:paraId="2833D8E0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Seuratoiminnan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melontamuotojen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esittely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Esimerkiksi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rata-,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koski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retkimelonnan</w:t>
            </w:r>
            <w:proofErr w:type="spellEnd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7E">
              <w:rPr>
                <w:rFonts w:ascii="Arial" w:hAnsi="Arial" w:cs="Arial"/>
                <w:sz w:val="24"/>
                <w:szCs w:val="24"/>
                <w:lang w:val="en-US"/>
              </w:rPr>
              <w:t>esittelyt</w:t>
            </w:r>
            <w:proofErr w:type="spellEnd"/>
          </w:p>
        </w:tc>
        <w:tc>
          <w:tcPr>
            <w:tcW w:w="532" w:type="dxa"/>
            <w:tcBorders>
              <w:bottom w:val="single" w:sz="24" w:space="0" w:color="auto"/>
              <w:right w:val="single" w:sz="24" w:space="0" w:color="auto"/>
            </w:tcBorders>
          </w:tcPr>
          <w:p w14:paraId="6813C790" w14:textId="77777777" w:rsidR="008150DF" w:rsidRPr="00965C7E" w:rsidRDefault="008150DF" w:rsidP="008150D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7B97062" w14:textId="2D3FEADC" w:rsidR="00B474AD" w:rsidRDefault="00B474AD" w:rsidP="0043727B">
      <w:pPr>
        <w:spacing w:line="240" w:lineRule="auto"/>
        <w:ind w:left="-426"/>
        <w:rPr>
          <w:rFonts w:ascii="Arial" w:hAnsi="Arial" w:cs="Arial"/>
          <w:b/>
          <w:sz w:val="28"/>
          <w:szCs w:val="24"/>
        </w:rPr>
      </w:pPr>
    </w:p>
    <w:p w14:paraId="5EEFD5AD" w14:textId="77777777" w:rsidR="00B474AD" w:rsidRDefault="00B474AD" w:rsidP="0043727B">
      <w:pPr>
        <w:spacing w:line="240" w:lineRule="auto"/>
        <w:ind w:left="-426"/>
        <w:rPr>
          <w:rFonts w:ascii="Arial" w:hAnsi="Arial" w:cs="Arial"/>
          <w:b/>
          <w:sz w:val="28"/>
          <w:szCs w:val="24"/>
        </w:rPr>
      </w:pPr>
    </w:p>
    <w:p w14:paraId="31E536D3" w14:textId="77777777" w:rsidR="00B474AD" w:rsidRDefault="00B474AD" w:rsidP="0043727B">
      <w:pPr>
        <w:spacing w:line="240" w:lineRule="auto"/>
        <w:ind w:left="-426"/>
        <w:rPr>
          <w:rFonts w:ascii="Arial" w:hAnsi="Arial" w:cs="Arial"/>
          <w:b/>
          <w:sz w:val="28"/>
          <w:szCs w:val="24"/>
        </w:rPr>
      </w:pPr>
    </w:p>
    <w:tbl>
      <w:tblPr>
        <w:tblStyle w:val="TaulukkoRuudukko"/>
        <w:tblW w:w="10416" w:type="dxa"/>
        <w:tblInd w:w="-426" w:type="dxa"/>
        <w:tblLook w:val="04A0" w:firstRow="1" w:lastRow="0" w:firstColumn="1" w:lastColumn="0" w:noHBand="0" w:noVBand="1"/>
      </w:tblPr>
      <w:tblGrid>
        <w:gridCol w:w="3743"/>
        <w:gridCol w:w="5404"/>
        <w:gridCol w:w="628"/>
        <w:gridCol w:w="641"/>
      </w:tblGrid>
      <w:tr w:rsidR="00B474AD" w14:paraId="25607E61" w14:textId="77777777" w:rsidTr="00CC16D3">
        <w:trPr>
          <w:trHeight w:val="527"/>
        </w:trPr>
        <w:tc>
          <w:tcPr>
            <w:tcW w:w="3743" w:type="dxa"/>
            <w:tcBorders>
              <w:top w:val="single" w:sz="24" w:space="0" w:color="auto"/>
              <w:left w:val="single" w:sz="24" w:space="0" w:color="auto"/>
            </w:tcBorders>
          </w:tcPr>
          <w:p w14:paraId="10A54C0B" w14:textId="5BC25BDA" w:rsidR="00B474AD" w:rsidRDefault="00B474AD" w:rsidP="0043727B">
            <w:pPr>
              <w:spacing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965C7E">
              <w:rPr>
                <w:rFonts w:ascii="Arial" w:hAnsi="Arial" w:cs="Arial"/>
                <w:b/>
                <w:sz w:val="28"/>
                <w:szCs w:val="24"/>
              </w:rPr>
              <w:t>Perustaidot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melonnasta</w:t>
            </w:r>
          </w:p>
        </w:tc>
        <w:tc>
          <w:tcPr>
            <w:tcW w:w="5404" w:type="dxa"/>
            <w:tcBorders>
              <w:top w:val="single" w:sz="24" w:space="0" w:color="auto"/>
            </w:tcBorders>
          </w:tcPr>
          <w:p w14:paraId="30630F2C" w14:textId="4A4AA8F0" w:rsidR="00B474AD" w:rsidRPr="00B474AD" w:rsidRDefault="00B474AD" w:rsidP="0043727B">
            <w:pPr>
              <w:spacing w:line="240" w:lineRule="auto"/>
              <w:rPr>
                <w:rFonts w:ascii="Arial" w:hAnsi="Arial" w:cs="Arial"/>
                <w:sz w:val="28"/>
                <w:szCs w:val="24"/>
              </w:rPr>
            </w:pPr>
            <w:r w:rsidRPr="00B474AD">
              <w:rPr>
                <w:rFonts w:ascii="Arial" w:hAnsi="Arial" w:cs="Arial"/>
                <w:szCs w:val="24"/>
              </w:rPr>
              <w:t>Merkitään ruksi, kun asia on opetettu.</w:t>
            </w:r>
          </w:p>
        </w:tc>
        <w:tc>
          <w:tcPr>
            <w:tcW w:w="628" w:type="dxa"/>
            <w:tcBorders>
              <w:top w:val="single" w:sz="24" w:space="0" w:color="auto"/>
            </w:tcBorders>
          </w:tcPr>
          <w:p w14:paraId="39528EB1" w14:textId="2F38E7AE" w:rsidR="00B474AD" w:rsidRPr="00B474AD" w:rsidRDefault="00B474AD" w:rsidP="00B474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74AD">
              <w:rPr>
                <w:rFonts w:ascii="Arial" w:hAnsi="Arial" w:cs="Arial"/>
                <w:sz w:val="20"/>
                <w:szCs w:val="24"/>
              </w:rPr>
              <w:t>kyllä</w:t>
            </w:r>
          </w:p>
        </w:tc>
        <w:tc>
          <w:tcPr>
            <w:tcW w:w="641" w:type="dxa"/>
            <w:tcBorders>
              <w:top w:val="single" w:sz="24" w:space="0" w:color="auto"/>
              <w:right w:val="single" w:sz="24" w:space="0" w:color="auto"/>
            </w:tcBorders>
          </w:tcPr>
          <w:p w14:paraId="6349E845" w14:textId="351CCDB6" w:rsidR="00B474AD" w:rsidRPr="00B474AD" w:rsidRDefault="00B474AD" w:rsidP="00B474A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74AD">
              <w:rPr>
                <w:rFonts w:ascii="Arial" w:hAnsi="Arial" w:cs="Arial"/>
                <w:sz w:val="20"/>
                <w:szCs w:val="24"/>
              </w:rPr>
              <w:t>ei</w:t>
            </w:r>
          </w:p>
        </w:tc>
      </w:tr>
      <w:tr w:rsidR="00B474AD" w14:paraId="2999DD0C" w14:textId="77777777" w:rsidTr="00CC16D3">
        <w:trPr>
          <w:trHeight w:val="473"/>
        </w:trPr>
        <w:tc>
          <w:tcPr>
            <w:tcW w:w="104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FB6EF" w14:textId="204E516B" w:rsidR="00B474AD" w:rsidRPr="00B474AD" w:rsidRDefault="00B474AD" w:rsidP="0043727B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B474AD">
              <w:rPr>
                <w:rFonts w:ascii="Arial" w:hAnsi="Arial" w:cs="Arial"/>
                <w:b/>
              </w:rPr>
              <w:t>Huom</w:t>
            </w:r>
            <w:proofErr w:type="spellEnd"/>
            <w:r w:rsidRPr="00B474AD">
              <w:rPr>
                <w:rFonts w:ascii="Arial" w:hAnsi="Arial" w:cs="Arial"/>
                <w:b/>
              </w:rPr>
              <w:t xml:space="preserve">: </w:t>
            </w:r>
            <w:r w:rsidRPr="00DB7409">
              <w:rPr>
                <w:rFonts w:ascii="Arial" w:hAnsi="Arial" w:cs="Arial"/>
              </w:rPr>
              <w:t>Millä tavoilla mahdollinen puute huomioidaan meloessa.</w:t>
            </w:r>
          </w:p>
        </w:tc>
      </w:tr>
    </w:tbl>
    <w:p w14:paraId="077DA7B5" w14:textId="77777777" w:rsidR="0043727B" w:rsidRPr="00B474AD" w:rsidRDefault="0043727B" w:rsidP="0043727B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755" w:tblpY="198"/>
        <w:tblW w:w="10545" w:type="dxa"/>
        <w:tblLook w:val="04A0" w:firstRow="1" w:lastRow="0" w:firstColumn="1" w:lastColumn="0" w:noHBand="0" w:noVBand="1"/>
      </w:tblPr>
      <w:tblGrid>
        <w:gridCol w:w="1777"/>
        <w:gridCol w:w="3102"/>
        <w:gridCol w:w="4498"/>
        <w:gridCol w:w="584"/>
        <w:gridCol w:w="584"/>
      </w:tblGrid>
      <w:tr w:rsidR="0043727B" w:rsidRPr="00DB7409" w14:paraId="1D20E3FB" w14:textId="77777777" w:rsidTr="00CC16D3">
        <w:trPr>
          <w:trHeight w:val="458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8C0B074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  <w:r w:rsidRPr="00DB7409">
              <w:rPr>
                <w:rFonts w:ascii="Arial" w:hAnsi="Arial" w:cs="Arial"/>
                <w:b/>
              </w:rPr>
              <w:t>Kanoottiin siirtyminen ja poistuminen.  Laituri ja luonnonranta.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23BE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1EDDC16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3727B" w:rsidRPr="00DB7409" w14:paraId="78FDF350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D6D033" w14:textId="77777777" w:rsidR="0043727B" w:rsidRPr="00DB7409" w:rsidRDefault="0043727B" w:rsidP="0043727B">
            <w:pPr>
              <w:spacing w:line="240" w:lineRule="auto"/>
              <w:ind w:right="-110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7FBC911F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16C4C82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Aukkopeitteen kiinnitys ja avaus maassa ja vesillä.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E83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73CBA1C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3D82AF30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84103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228FC2D0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9878686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Hyvä melonta-asento, tasapainon pitäminen ja rentous.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B21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FFD46BE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031FE48E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316C9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4B15C31B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98FCD30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Eteenpäin, taaksepäin melonta ja pysäytys.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9C18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DD40D78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771CDDE7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ACF3B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7561BD5F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979CE1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DB7409">
              <w:rPr>
                <w:rFonts w:ascii="Arial" w:hAnsi="Arial" w:cs="Arial"/>
                <w:b/>
              </w:rPr>
              <w:t>Sivuttainmelonta</w:t>
            </w:r>
            <w:proofErr w:type="spellEnd"/>
            <w:r w:rsidRPr="00DB7409">
              <w:rPr>
                <w:rFonts w:ascii="Arial" w:hAnsi="Arial" w:cs="Arial"/>
                <w:b/>
              </w:rPr>
              <w:t xml:space="preserve"> ainakin yhdellä tapaa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4D34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1729F9B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50393D79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ACAF7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594D648F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EF81955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Tuen ottaminen vedestä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AB91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1F2C3C7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6DA5F02E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7B5CB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4FB0E7B8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1FC00D6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 xml:space="preserve">Kanootin ohjailu eri menetelmillä. 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C96B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B13BFC6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7FB5F614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6610C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3CFD3C2E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2AE4C9D" w14:textId="471E8853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Kanootinin</w:t>
            </w:r>
            <w:proofErr w:type="spellEnd"/>
            <w:r>
              <w:rPr>
                <w:rFonts w:ascii="Arial" w:hAnsi="Arial" w:cs="Arial"/>
                <w:b/>
              </w:rPr>
              <w:t xml:space="preserve"> kaataminen ja</w:t>
            </w:r>
            <w:r w:rsidRPr="00DB7409">
              <w:rPr>
                <w:rFonts w:ascii="Arial" w:hAnsi="Arial" w:cs="Arial"/>
                <w:b/>
              </w:rPr>
              <w:t xml:space="preserve"> pelastautuminen avustettuna takaisin kanoottiin.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D383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4683670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7D14E435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A9437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78F85040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583CA7A" w14:textId="7960AC72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Lauttaan meno vesillä ja siitä irrottautuminen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82A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AD06D28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47E6DFCA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B9458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70BD661F" w14:textId="77777777" w:rsidTr="00CC16D3">
        <w:trPr>
          <w:trHeight w:val="64"/>
        </w:trPr>
        <w:tc>
          <w:tcPr>
            <w:tcW w:w="9369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F2430D4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DB7409">
              <w:rPr>
                <w:rFonts w:ascii="Arial" w:hAnsi="Arial" w:cs="Arial"/>
                <w:b/>
              </w:rPr>
              <w:t>Peräsimen ja nostoevän käyttö, jalkatukien säätäminen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3D29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BA12961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3727B" w:rsidRPr="00DB7409" w14:paraId="7FE0C6CE" w14:textId="77777777" w:rsidTr="00CC16D3">
        <w:trPr>
          <w:trHeight w:val="64"/>
        </w:trPr>
        <w:tc>
          <w:tcPr>
            <w:tcW w:w="10545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03A514" w14:textId="77777777" w:rsidR="0043727B" w:rsidRPr="00DB7409" w:rsidRDefault="0043727B" w:rsidP="005B3A8F">
            <w:pPr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B7409">
              <w:rPr>
                <w:rFonts w:ascii="Arial" w:hAnsi="Arial" w:cs="Arial"/>
                <w:lang w:val="en-US"/>
              </w:rPr>
              <w:t>Huom</w:t>
            </w:r>
            <w:proofErr w:type="spellEnd"/>
            <w:r w:rsidRPr="00DB7409">
              <w:rPr>
                <w:rFonts w:ascii="Arial" w:hAnsi="Arial" w:cs="Arial"/>
                <w:lang w:val="en-US"/>
              </w:rPr>
              <w:t>:</w:t>
            </w:r>
          </w:p>
        </w:tc>
      </w:tr>
      <w:tr w:rsidR="0043727B" w:rsidRPr="00DB7409" w14:paraId="09F4DB29" w14:textId="77777777" w:rsidTr="00CC16D3">
        <w:trPr>
          <w:trHeight w:val="64"/>
        </w:trPr>
        <w:tc>
          <w:tcPr>
            <w:tcW w:w="481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D37C52B" w14:textId="4D23480F" w:rsidR="0043727B" w:rsidRPr="0043727B" w:rsidRDefault="0043727B" w:rsidP="005B3A8F">
            <w:pPr>
              <w:spacing w:line="240" w:lineRule="auto"/>
              <w:rPr>
                <w:rFonts w:ascii="Arial" w:hAnsi="Arial" w:cs="Arial"/>
                <w:b/>
              </w:rPr>
            </w:pPr>
            <w:r w:rsidRPr="0043727B">
              <w:rPr>
                <w:rFonts w:ascii="Arial" w:hAnsi="Arial" w:cs="Arial"/>
                <w:b/>
                <w:sz w:val="24"/>
              </w:rPr>
              <w:t xml:space="preserve">Myönnetään EPP1 todistus: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3727B">
              <w:rPr>
                <w:rFonts w:ascii="Arial" w:hAnsi="Arial" w:cs="Arial"/>
                <w:b/>
                <w:sz w:val="24"/>
              </w:rPr>
              <w:t xml:space="preserve"> kyllä  / ei</w:t>
            </w:r>
          </w:p>
        </w:tc>
        <w:tc>
          <w:tcPr>
            <w:tcW w:w="573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A9F3D06" w14:textId="055E056F" w:rsidR="0043727B" w:rsidRPr="00DB7409" w:rsidRDefault="0043727B" w:rsidP="005B3A8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Myöntäjä:</w:t>
            </w:r>
          </w:p>
        </w:tc>
      </w:tr>
      <w:tr w:rsidR="0043727B" w:rsidRPr="00DB7409" w14:paraId="18D131BF" w14:textId="77777777" w:rsidTr="00CC16D3">
        <w:trPr>
          <w:trHeight w:val="281"/>
        </w:trPr>
        <w:tc>
          <w:tcPr>
            <w:tcW w:w="16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52F1983" w14:textId="77777777" w:rsidR="0043727B" w:rsidRDefault="0043727B" w:rsidP="0043727B">
            <w:pPr>
              <w:spacing w:line="240" w:lineRule="auto"/>
              <w:rPr>
                <w:rFonts w:ascii="Arial" w:hAnsi="Arial" w:cs="Arial"/>
              </w:rPr>
            </w:pPr>
            <w:r w:rsidRPr="00CC16D3">
              <w:rPr>
                <w:rFonts w:ascii="Arial" w:hAnsi="Arial" w:cs="Arial"/>
                <w:sz w:val="24"/>
              </w:rPr>
              <w:t>Huomautusten lisäksi muita noudatettavia ehtoja melomiseen</w:t>
            </w:r>
            <w:r w:rsidRPr="0043727B">
              <w:rPr>
                <w:rFonts w:ascii="Arial" w:hAnsi="Arial" w:cs="Arial"/>
              </w:rPr>
              <w:t>:</w:t>
            </w:r>
          </w:p>
          <w:p w14:paraId="1AF27409" w14:textId="77777777" w:rsidR="007F7EBA" w:rsidRDefault="007F7EBA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4B518BBB" w14:textId="67AE4F8F" w:rsidR="007F7EBA" w:rsidRPr="007F7EBA" w:rsidRDefault="007F7EBA" w:rsidP="0043727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877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374A9C0" w14:textId="77777777" w:rsidR="0043727B" w:rsidRDefault="0043727B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4175027C" w14:textId="77777777" w:rsidR="0043727B" w:rsidRDefault="0043727B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40ED33FA" w14:textId="77777777" w:rsidR="00B474AD" w:rsidRDefault="00B474AD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66EFCAFF" w14:textId="77777777" w:rsidR="00B474AD" w:rsidRDefault="00B474AD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184B75ED" w14:textId="77777777" w:rsidR="00B474AD" w:rsidRDefault="00B474AD" w:rsidP="0043727B">
            <w:pPr>
              <w:spacing w:line="240" w:lineRule="auto"/>
              <w:rPr>
                <w:rFonts w:ascii="Arial" w:hAnsi="Arial" w:cs="Arial"/>
              </w:rPr>
            </w:pPr>
          </w:p>
          <w:p w14:paraId="00B9947C" w14:textId="77777777" w:rsidR="00B474AD" w:rsidRPr="00DB7409" w:rsidRDefault="00B474AD" w:rsidP="0043727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39564D6" w14:textId="77777777" w:rsidR="00DB7409" w:rsidRPr="00DB7409" w:rsidRDefault="00DB7409" w:rsidP="008150DF">
      <w:pPr>
        <w:spacing w:line="240" w:lineRule="auto"/>
        <w:rPr>
          <w:rFonts w:ascii="Arial" w:hAnsi="Arial" w:cs="Arial"/>
          <w:b/>
        </w:rPr>
      </w:pPr>
    </w:p>
    <w:sectPr w:rsidR="00DB7409" w:rsidRPr="00DB7409" w:rsidSect="0043727B">
      <w:pgSz w:w="11900" w:h="16840"/>
      <w:pgMar w:top="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ng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1C2"/>
    <w:multiLevelType w:val="hybridMultilevel"/>
    <w:tmpl w:val="168A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38EF"/>
    <w:multiLevelType w:val="hybridMultilevel"/>
    <w:tmpl w:val="EAD4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6DB"/>
    <w:multiLevelType w:val="hybridMultilevel"/>
    <w:tmpl w:val="A0BE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4EC"/>
    <w:multiLevelType w:val="hybridMultilevel"/>
    <w:tmpl w:val="12C6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F7432"/>
    <w:multiLevelType w:val="hybridMultilevel"/>
    <w:tmpl w:val="E47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D05FE"/>
    <w:multiLevelType w:val="hybridMultilevel"/>
    <w:tmpl w:val="22D2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A8"/>
    <w:rsid w:val="00166F55"/>
    <w:rsid w:val="001C68D5"/>
    <w:rsid w:val="001F0BDD"/>
    <w:rsid w:val="00301843"/>
    <w:rsid w:val="0043727B"/>
    <w:rsid w:val="00476F92"/>
    <w:rsid w:val="005A5C49"/>
    <w:rsid w:val="005B3A8F"/>
    <w:rsid w:val="00631956"/>
    <w:rsid w:val="00683E8A"/>
    <w:rsid w:val="00694424"/>
    <w:rsid w:val="007F7EBA"/>
    <w:rsid w:val="008150DF"/>
    <w:rsid w:val="00965C7E"/>
    <w:rsid w:val="00A96C80"/>
    <w:rsid w:val="00AF13C8"/>
    <w:rsid w:val="00B07762"/>
    <w:rsid w:val="00B474AD"/>
    <w:rsid w:val="00BB02A8"/>
    <w:rsid w:val="00CC16D3"/>
    <w:rsid w:val="00DB69A8"/>
    <w:rsid w:val="00DB7409"/>
    <w:rsid w:val="00F1101E"/>
    <w:rsid w:val="00F36C81"/>
    <w:rsid w:val="00FD37AD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AB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2A8"/>
    <w:pPr>
      <w:suppressAutoHyphens/>
      <w:spacing w:after="200" w:line="276" w:lineRule="auto"/>
    </w:pPr>
    <w:rPr>
      <w:rFonts w:ascii="Calibri" w:eastAsia="Song" w:hAnsi="Calibri" w:cs="Tahoma"/>
      <w:kern w:val="1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B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2A8"/>
    <w:pPr>
      <w:suppressAutoHyphens/>
      <w:spacing w:after="200" w:line="276" w:lineRule="auto"/>
    </w:pPr>
    <w:rPr>
      <w:rFonts w:ascii="Calibri" w:eastAsia="Song" w:hAnsi="Calibri" w:cs="Tahoma"/>
      <w:kern w:val="1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B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E8CAD-A9F5-467D-80A9-4517CDC8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Mantere</dc:creator>
  <cp:lastModifiedBy>Samstén Riitta</cp:lastModifiedBy>
  <cp:revision>2</cp:revision>
  <cp:lastPrinted>2016-02-10T10:43:00Z</cp:lastPrinted>
  <dcterms:created xsi:type="dcterms:W3CDTF">2017-06-01T12:40:00Z</dcterms:created>
  <dcterms:modified xsi:type="dcterms:W3CDTF">2017-06-01T12:40:00Z</dcterms:modified>
</cp:coreProperties>
</file>